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94AD7" w14:textId="7922D1C9" w:rsidR="00073AFC" w:rsidRPr="00073AFC" w:rsidRDefault="00073AFC" w:rsidP="00073AFC">
      <w:pPr>
        <w:jc w:val="right"/>
      </w:pPr>
      <w:r w:rsidRPr="00073AFC">
        <w:t>Załącznik nr 19 do Regulaminu naboru</w:t>
      </w:r>
      <w:r>
        <w:t xml:space="preserve"> do projektu</w:t>
      </w:r>
    </w:p>
    <w:p w14:paraId="361A8954" w14:textId="77777777" w:rsidR="00837839" w:rsidRPr="00F768F8" w:rsidRDefault="008A3177" w:rsidP="00837839">
      <w:pPr>
        <w:jc w:val="center"/>
        <w:rPr>
          <w:b/>
        </w:rPr>
      </w:pPr>
      <w:r w:rsidRPr="00F768F8">
        <w:rPr>
          <w:b/>
        </w:rPr>
        <w:t>Zasady naboru dedykowanego „</w:t>
      </w:r>
      <w:r w:rsidR="00FF3E36" w:rsidRPr="00F768F8">
        <w:rPr>
          <w:b/>
        </w:rPr>
        <w:t>ŚLĄSKIE dla UKRAINY</w:t>
      </w:r>
      <w:r w:rsidRPr="00F768F8">
        <w:rPr>
          <w:b/>
        </w:rPr>
        <w:t xml:space="preserve">” </w:t>
      </w:r>
    </w:p>
    <w:p w14:paraId="33131E47" w14:textId="262065C7" w:rsidR="00AE7E43" w:rsidRPr="00F768F8" w:rsidRDefault="00073AFC" w:rsidP="00837839">
      <w:pPr>
        <w:jc w:val="center"/>
        <w:rPr>
          <w:b/>
        </w:rPr>
      </w:pPr>
      <w:r>
        <w:rPr>
          <w:b/>
        </w:rPr>
        <w:t>do projektu /</w:t>
      </w:r>
      <w:r w:rsidR="00DD7A46" w:rsidRPr="00DD7A46">
        <w:rPr>
          <w:b/>
          <w:i/>
        </w:rPr>
        <w:t>uzupełnić nazwę projektu</w:t>
      </w:r>
      <w:r>
        <w:rPr>
          <w:b/>
        </w:rPr>
        <w:t>/</w:t>
      </w:r>
    </w:p>
    <w:p w14:paraId="7F7D5D8F" w14:textId="77777777" w:rsidR="00837839" w:rsidRPr="00F768F8" w:rsidRDefault="00837839">
      <w:pPr>
        <w:rPr>
          <w:color w:val="FF0000"/>
        </w:rPr>
      </w:pPr>
    </w:p>
    <w:p w14:paraId="077B3A01" w14:textId="216F5923" w:rsidR="008A3177" w:rsidRPr="00F768F8" w:rsidRDefault="00837839" w:rsidP="00837839">
      <w:pPr>
        <w:jc w:val="both"/>
        <w:rPr>
          <w:b/>
        </w:rPr>
      </w:pPr>
      <w:r w:rsidRPr="00F768F8">
        <w:rPr>
          <w:b/>
        </w:rPr>
        <w:t>Do realizacji naboru dedykowanego stosuje się zapisy</w:t>
      </w:r>
      <w:r w:rsidR="00073AFC">
        <w:rPr>
          <w:b/>
        </w:rPr>
        <w:t xml:space="preserve"> Regulaminu naboru do projektu /</w:t>
      </w:r>
      <w:r w:rsidR="00DD7A46" w:rsidRPr="00DD7A46">
        <w:rPr>
          <w:b/>
          <w:i/>
        </w:rPr>
        <w:t>uzupełnić nazwę projektu</w:t>
      </w:r>
      <w:r w:rsidR="00073AFC">
        <w:rPr>
          <w:b/>
        </w:rPr>
        <w:t>/</w:t>
      </w:r>
      <w:r w:rsidRPr="00F768F8">
        <w:rPr>
          <w:b/>
        </w:rPr>
        <w:t xml:space="preserve"> </w:t>
      </w:r>
      <w:r w:rsidR="005B64FB" w:rsidRPr="00F768F8">
        <w:rPr>
          <w:b/>
        </w:rPr>
        <w:t>z zastrzeżeniem omówionych poniżej wyłączeń i szczególnych zasad</w:t>
      </w:r>
      <w:r w:rsidRPr="00F768F8">
        <w:rPr>
          <w:b/>
        </w:rPr>
        <w:t xml:space="preserve">. </w:t>
      </w:r>
    </w:p>
    <w:p w14:paraId="1D6CE001" w14:textId="77777777" w:rsidR="00837839" w:rsidRPr="00F768F8" w:rsidRDefault="00837839"/>
    <w:p w14:paraId="74DA3D35" w14:textId="77777777" w:rsidR="00822E21" w:rsidRPr="00F768F8" w:rsidRDefault="008A3177" w:rsidP="00713A9A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 xml:space="preserve">Nabór dedykowany kierowany jest do </w:t>
      </w:r>
      <w:r w:rsidR="00822E21" w:rsidRPr="00F768F8">
        <w:t>mikro, małych i średnich przedsiębiorców zainteresowanych uzyskaniem środków</w:t>
      </w:r>
      <w:r w:rsidR="00992846" w:rsidRPr="00F768F8">
        <w:t xml:space="preserve"> na </w:t>
      </w:r>
      <w:r w:rsidR="00992846" w:rsidRPr="00F768F8">
        <w:rPr>
          <w:b/>
        </w:rPr>
        <w:t>dofinansowanie kształcenia p</w:t>
      </w:r>
      <w:r w:rsidR="00822E21" w:rsidRPr="00F768F8">
        <w:rPr>
          <w:b/>
        </w:rPr>
        <w:t xml:space="preserve">rzedsiębiorców i ich pracowników </w:t>
      </w:r>
      <w:r w:rsidR="006E576F" w:rsidRPr="00F768F8">
        <w:rPr>
          <w:b/>
        </w:rPr>
        <w:t xml:space="preserve">posiadających </w:t>
      </w:r>
      <w:r w:rsidR="00822E21" w:rsidRPr="00F768F8">
        <w:rPr>
          <w:b/>
        </w:rPr>
        <w:t>obywatelstwo ukraińskie</w:t>
      </w:r>
      <w:r w:rsidR="00822E21" w:rsidRPr="00F768F8">
        <w:t xml:space="preserve">. </w:t>
      </w:r>
    </w:p>
    <w:p w14:paraId="736B18F4" w14:textId="77777777" w:rsidR="00822E21" w:rsidRPr="00F768F8" w:rsidRDefault="00BC7D96" w:rsidP="00713A9A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 xml:space="preserve">W </w:t>
      </w:r>
      <w:r w:rsidR="00C3155E" w:rsidRPr="00F768F8">
        <w:t xml:space="preserve">ramach </w:t>
      </w:r>
      <w:r w:rsidR="00744FF8" w:rsidRPr="00F768F8">
        <w:t xml:space="preserve">naboru dedykowanego </w:t>
      </w:r>
      <w:r w:rsidRPr="00F768F8">
        <w:t>co najmniej 80% uczestników delegowanych przez przedsiębiorcę do udziału w usługach rozwojowych musi posiadać obywatelstwo ukraińskie (</w:t>
      </w:r>
      <w:r w:rsidR="00992846" w:rsidRPr="00F768F8">
        <w:t>od </w:t>
      </w:r>
      <w:r w:rsidRPr="00F768F8">
        <w:t xml:space="preserve">momentu zgłoszenia do zakończenia udziału). </w:t>
      </w:r>
      <w:r w:rsidR="006E576F" w:rsidRPr="00F768F8">
        <w:t xml:space="preserve">Dopuszcza się udział w grupie </w:t>
      </w:r>
      <w:r w:rsidR="00CD345D" w:rsidRPr="00F768F8">
        <w:t xml:space="preserve">uczestników maksymalnie 20% </w:t>
      </w:r>
      <w:r w:rsidR="00E676A9" w:rsidRPr="00F768F8">
        <w:t>osób, które</w:t>
      </w:r>
      <w:r w:rsidR="006E576F" w:rsidRPr="00F768F8">
        <w:t xml:space="preserve"> nie posiadają obywatelstwa ukraińskiego. </w:t>
      </w:r>
    </w:p>
    <w:p w14:paraId="6EA94ED6" w14:textId="77777777" w:rsidR="007956AC" w:rsidRPr="00F768F8" w:rsidRDefault="007956AC" w:rsidP="007956AC">
      <w:pPr>
        <w:pStyle w:val="Akapitzlist"/>
        <w:numPr>
          <w:ilvl w:val="0"/>
          <w:numId w:val="9"/>
        </w:numPr>
        <w:ind w:left="1134" w:hanging="567"/>
        <w:jc w:val="both"/>
      </w:pPr>
      <w:r w:rsidRPr="00F768F8">
        <w:t xml:space="preserve">Minimalny 80% udział  pracowników posiadających obywatelstwo ukraińskie w grupie uczestników </w:t>
      </w:r>
      <w:r w:rsidR="00B5653F" w:rsidRPr="00F768F8">
        <w:t>delegowanych</w:t>
      </w:r>
      <w:r w:rsidRPr="00F768F8">
        <w:t xml:space="preserve"> przez przedsiębiorcę musi zostać zagwarantowany na etapie zgłoszenia oraz podpisania umowy wsparcia. </w:t>
      </w:r>
    </w:p>
    <w:p w14:paraId="70424DDE" w14:textId="77777777" w:rsidR="007956AC" w:rsidRPr="00F768F8" w:rsidRDefault="007956AC" w:rsidP="007956AC">
      <w:pPr>
        <w:pStyle w:val="Akapitzlist"/>
        <w:numPr>
          <w:ilvl w:val="0"/>
          <w:numId w:val="9"/>
        </w:numPr>
        <w:ind w:left="1134" w:hanging="567"/>
        <w:jc w:val="both"/>
      </w:pPr>
      <w:r w:rsidRPr="00F768F8">
        <w:t xml:space="preserve">Jeżeli w trakcie realizacji umowy wsparcia nastąpi </w:t>
      </w:r>
      <w:r w:rsidR="00BF7DBF" w:rsidRPr="00F768F8">
        <w:t xml:space="preserve">zaplanowana </w:t>
      </w:r>
      <w:r w:rsidRPr="00F768F8">
        <w:t>konieczność wymiany pracowników zgłoszonych na usługi</w:t>
      </w:r>
      <w:r w:rsidR="00B5653F" w:rsidRPr="00F768F8">
        <w:t>,</w:t>
      </w:r>
      <w:r w:rsidRPr="00F768F8">
        <w:t xml:space="preserve"> to </w:t>
      </w:r>
      <w:r w:rsidR="00B5653F" w:rsidRPr="00F768F8">
        <w:t>przedsiębiorca musi</w:t>
      </w:r>
      <w:r w:rsidRPr="00F768F8">
        <w:t xml:space="preserve"> zagwarantować, że </w:t>
      </w:r>
      <w:r w:rsidR="00B5653F" w:rsidRPr="00F768F8">
        <w:t xml:space="preserve">nadal </w:t>
      </w:r>
      <w:r w:rsidRPr="00F768F8">
        <w:t xml:space="preserve">co najmniej 80% uczestników będzie posiadać obywatelstwo ukraińskie. </w:t>
      </w:r>
    </w:p>
    <w:p w14:paraId="3AB22DAB" w14:textId="77777777" w:rsidR="007956AC" w:rsidRPr="00F768F8" w:rsidRDefault="007956AC" w:rsidP="007956AC">
      <w:pPr>
        <w:pStyle w:val="Akapitzlist"/>
        <w:numPr>
          <w:ilvl w:val="0"/>
          <w:numId w:val="9"/>
        </w:numPr>
        <w:ind w:left="1134" w:hanging="567"/>
        <w:jc w:val="both"/>
      </w:pPr>
      <w:r w:rsidRPr="00F768F8">
        <w:t>W uzasadnionych przypadkach, wynikających z przyczyn nie leżących po stronie przedsiębiorcy,</w:t>
      </w:r>
      <w:r w:rsidR="00AD4E24" w:rsidRPr="00F768F8">
        <w:t xml:space="preserve"> których przedsiębiorca nie mógł przewidzieć,</w:t>
      </w:r>
      <w:r w:rsidRPr="00F768F8">
        <w:t xml:space="preserve"> Operator może wyrazić zgodę na rozliczenie usług w sytuacji </w:t>
      </w:r>
      <w:r w:rsidR="00A123BE" w:rsidRPr="00F768F8">
        <w:t>gdy</w:t>
      </w:r>
      <w:r w:rsidRPr="00F768F8">
        <w:t xml:space="preserve"> nie zostanie zachowana ww. proporcja w grupie uczestników. </w:t>
      </w:r>
    </w:p>
    <w:p w14:paraId="608EC1E0" w14:textId="77777777" w:rsidR="00744FF8" w:rsidRPr="00F768F8" w:rsidRDefault="00744FF8" w:rsidP="00713A9A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 xml:space="preserve">Nabór dedykowany dotyczy wyłącznie udziału w usługach </w:t>
      </w:r>
      <w:r w:rsidR="000361D9" w:rsidRPr="00F768F8">
        <w:t>szkoleniowych</w:t>
      </w:r>
      <w:r w:rsidR="00BC7D96" w:rsidRPr="00F768F8">
        <w:t>, dofinansowanych w </w:t>
      </w:r>
      <w:r w:rsidRPr="00F768F8">
        <w:t>ramach pomocy de minimis. Usługi doradcze oraz pomoc publiczna nie kwalifikują się do dofinansowania w ramach naboru dedykowanego.</w:t>
      </w:r>
    </w:p>
    <w:p w14:paraId="5FB09686" w14:textId="1793F6FE" w:rsidR="00713A9A" w:rsidRPr="00F768F8" w:rsidRDefault="00713A9A" w:rsidP="00713A9A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 xml:space="preserve">W ramach naboru dedykowanego </w:t>
      </w:r>
      <w:r w:rsidR="00F84EF6" w:rsidRPr="00F768F8">
        <w:t xml:space="preserve">możliwe jest uzyskanie dofinasowania </w:t>
      </w:r>
      <w:r w:rsidRPr="00F768F8">
        <w:t xml:space="preserve">wyłącznie na szkolenia </w:t>
      </w:r>
      <w:r w:rsidR="001E078C">
        <w:t>o charakterze zawodowym</w:t>
      </w:r>
      <w:r w:rsidR="001E078C" w:rsidRPr="00F768F8">
        <w:t xml:space="preserve"> </w:t>
      </w:r>
      <w:r w:rsidR="005D7168" w:rsidRPr="00F768F8">
        <w:t>oraz naukę i doskonalenie języka polskiego</w:t>
      </w:r>
      <w:r w:rsidRPr="00F768F8">
        <w:t xml:space="preserve">. </w:t>
      </w:r>
    </w:p>
    <w:p w14:paraId="148B7EF4" w14:textId="22772952" w:rsidR="00837839" w:rsidRPr="00F768F8" w:rsidRDefault="00D9283B" w:rsidP="00C70731">
      <w:pPr>
        <w:pStyle w:val="Akapitzlist"/>
        <w:numPr>
          <w:ilvl w:val="0"/>
          <w:numId w:val="7"/>
        </w:numPr>
        <w:ind w:left="1134" w:hanging="567"/>
        <w:jc w:val="both"/>
      </w:pPr>
      <w:r w:rsidRPr="00F768F8">
        <w:rPr>
          <w:bCs/>
        </w:rPr>
        <w:t xml:space="preserve">Przez szkolenie </w:t>
      </w:r>
      <w:r w:rsidR="001E078C">
        <w:rPr>
          <w:bCs/>
        </w:rPr>
        <w:t>o charakterze zawodowym</w:t>
      </w:r>
      <w:r w:rsidR="001E078C" w:rsidRPr="00F768F8">
        <w:rPr>
          <w:bCs/>
        </w:rPr>
        <w:t xml:space="preserve"> </w:t>
      </w:r>
      <w:r w:rsidRPr="00F768F8">
        <w:rPr>
          <w:bCs/>
        </w:rPr>
        <w:t>należy rozumieć</w:t>
      </w:r>
      <w:r w:rsidRPr="00F768F8">
        <w:rPr>
          <w:b/>
          <w:bCs/>
        </w:rPr>
        <w:t xml:space="preserve"> </w:t>
      </w:r>
      <w:r w:rsidRPr="00F768F8">
        <w:t>pozaszkolne formy kształcenia, umożliwiające doskonalenie umiejętności zawodowych już nabytych, wymaganych na zajmowanym stanowisku</w:t>
      </w:r>
      <w:r w:rsidR="00E679BF" w:rsidRPr="00F768F8">
        <w:t xml:space="preserve"> pracy</w:t>
      </w:r>
      <w:r w:rsidR="00BF7DBF" w:rsidRPr="00F768F8">
        <w:t>/</w:t>
      </w:r>
      <w:r w:rsidR="00E679BF" w:rsidRPr="00F768F8">
        <w:t xml:space="preserve">w danym zawodzie </w:t>
      </w:r>
      <w:r w:rsidRPr="00F768F8">
        <w:t>lub naukę o</w:t>
      </w:r>
      <w:r w:rsidR="00E679BF" w:rsidRPr="00F768F8">
        <w:t>d podstaw nowych kwalifikacji i </w:t>
      </w:r>
      <w:r w:rsidRPr="00F768F8">
        <w:t>kompetencji. Szkolenie zawodowe przygotowuje do nabycia kwalifikacji, jednak nie musi zakończyć się przystąpieniem do egzaminu ze specjalizacji, której dotyczyło szkolenie. Celem szkolenia zawodowego jest zdobycie nowej wiedzy</w:t>
      </w:r>
      <w:r w:rsidR="00E679BF" w:rsidRPr="00F768F8">
        <w:t xml:space="preserve"> albo uzupełnienie i </w:t>
      </w:r>
      <w:r w:rsidRPr="00F768F8">
        <w:t>doskonalenie umiejętności</w:t>
      </w:r>
      <w:r w:rsidR="00837839" w:rsidRPr="00F768F8">
        <w:t xml:space="preserve"> i </w:t>
      </w:r>
      <w:r w:rsidRPr="00F768F8">
        <w:t xml:space="preserve">kwalifikacji zawodowych w konkretnych obszarach branżowych. </w:t>
      </w:r>
    </w:p>
    <w:p w14:paraId="46921C2D" w14:textId="182147D6" w:rsidR="00D9283B" w:rsidRPr="00F768F8" w:rsidRDefault="00837839" w:rsidP="00C70731">
      <w:pPr>
        <w:pStyle w:val="Akapitzlist"/>
        <w:numPr>
          <w:ilvl w:val="0"/>
          <w:numId w:val="7"/>
        </w:numPr>
        <w:ind w:left="1134" w:hanging="567"/>
        <w:jc w:val="both"/>
        <w:rPr>
          <w:rStyle w:val="Pogrubienie"/>
          <w:b w:val="0"/>
          <w:bCs w:val="0"/>
        </w:rPr>
      </w:pPr>
      <w:r w:rsidRPr="00F768F8">
        <w:t>W</w:t>
      </w:r>
      <w:r w:rsidR="00D9283B" w:rsidRPr="00F768F8">
        <w:t xml:space="preserve">yłączone z dofinansowania są szkolenia z zakresu </w:t>
      </w:r>
      <w:r w:rsidR="001E078C">
        <w:t xml:space="preserve">tzw. </w:t>
      </w:r>
      <w:r w:rsidR="00D9283B" w:rsidRPr="00F768F8">
        <w:t>kompetencji miękkich</w:t>
      </w:r>
      <w:r w:rsidR="00E55FCE" w:rsidRPr="00F768F8">
        <w:t>, zwanych</w:t>
      </w:r>
      <w:r w:rsidR="00D9283B" w:rsidRPr="00F768F8">
        <w:rPr>
          <w:rStyle w:val="Pogrubienie"/>
        </w:rPr>
        <w:t xml:space="preserve"> </w:t>
      </w:r>
      <w:r w:rsidR="00D9283B" w:rsidRPr="00F768F8">
        <w:rPr>
          <w:rStyle w:val="Pogrubienie"/>
          <w:b w:val="0"/>
        </w:rPr>
        <w:t xml:space="preserve">zdolnościami osobistymi i interpersonalnymi. </w:t>
      </w:r>
    </w:p>
    <w:p w14:paraId="6E4FB366" w14:textId="2BEDBA47" w:rsidR="00E679BF" w:rsidRPr="00F768F8" w:rsidRDefault="00E679BF" w:rsidP="00C70731">
      <w:pPr>
        <w:pStyle w:val="Akapitzlist"/>
        <w:numPr>
          <w:ilvl w:val="0"/>
          <w:numId w:val="7"/>
        </w:numPr>
        <w:ind w:left="1134" w:hanging="567"/>
        <w:jc w:val="both"/>
      </w:pPr>
      <w:r w:rsidRPr="00F768F8">
        <w:rPr>
          <w:rStyle w:val="Pogrubienie"/>
          <w:b w:val="0"/>
        </w:rPr>
        <w:t xml:space="preserve">Ostateczną decyzję w sprawie uznania usługi za szkolenie </w:t>
      </w:r>
      <w:r w:rsidR="001E078C">
        <w:rPr>
          <w:rStyle w:val="Pogrubienie"/>
          <w:b w:val="0"/>
        </w:rPr>
        <w:t>o charakterze zawodowym</w:t>
      </w:r>
      <w:r w:rsidR="001E078C" w:rsidRPr="00F768F8">
        <w:rPr>
          <w:rStyle w:val="Pogrubienie"/>
          <w:b w:val="0"/>
        </w:rPr>
        <w:t xml:space="preserve"> </w:t>
      </w:r>
      <w:r w:rsidRPr="00F768F8">
        <w:rPr>
          <w:rStyle w:val="Pogrubienie"/>
          <w:b w:val="0"/>
        </w:rPr>
        <w:t>podejmuje Operator</w:t>
      </w:r>
      <w:r w:rsidR="00E03CA5" w:rsidRPr="00F768F8">
        <w:rPr>
          <w:rStyle w:val="Pogrubienie"/>
          <w:b w:val="0"/>
        </w:rPr>
        <w:t xml:space="preserve"> na podstawie oceny złożonych dokumentów zgłoszeniowych</w:t>
      </w:r>
      <w:r w:rsidRPr="00F768F8">
        <w:rPr>
          <w:rStyle w:val="Pogrubienie"/>
          <w:b w:val="0"/>
        </w:rPr>
        <w:t xml:space="preserve">. W razie wystąpienia wątpliwości w tym zakresie, są one konsultowane z </w:t>
      </w:r>
      <w:r w:rsidRPr="00F768F8">
        <w:t xml:space="preserve">IP RPO </w:t>
      </w:r>
      <w:r w:rsidR="009C092A">
        <w:t xml:space="preserve">WSL </w:t>
      </w:r>
      <w:r w:rsidRPr="00F768F8">
        <w:t>– WUP</w:t>
      </w:r>
      <w:r w:rsidR="00DB74B7" w:rsidRPr="00F768F8">
        <w:t>.</w:t>
      </w:r>
    </w:p>
    <w:p w14:paraId="02A25415" w14:textId="77777777" w:rsidR="00AA120A" w:rsidRDefault="008A3177" w:rsidP="00AA120A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 xml:space="preserve">Nabór dedykowany do projektu prowadzony </w:t>
      </w:r>
      <w:r w:rsidR="00BB1354" w:rsidRPr="00F768F8">
        <w:t xml:space="preserve">jest </w:t>
      </w:r>
      <w:r w:rsidR="00BC1C3A" w:rsidRPr="00F768F8">
        <w:t xml:space="preserve">zgodnie z harmonogramem naboru </w:t>
      </w:r>
      <w:r w:rsidR="00AE10ED" w:rsidRPr="00F768F8">
        <w:rPr>
          <w:color w:val="FF0000"/>
        </w:rPr>
        <w:t>od …</w:t>
      </w:r>
      <w:r w:rsidRPr="00F768F8">
        <w:rPr>
          <w:color w:val="FF0000"/>
        </w:rPr>
        <w:t xml:space="preserve"> r. do</w:t>
      </w:r>
      <w:r w:rsidR="0089008B" w:rsidRPr="00F768F8">
        <w:rPr>
          <w:color w:val="FF0000"/>
        </w:rPr>
        <w:t xml:space="preserve"> </w:t>
      </w:r>
      <w:r w:rsidR="00AE10ED" w:rsidRPr="00F768F8">
        <w:rPr>
          <w:color w:val="FF0000"/>
        </w:rPr>
        <w:t xml:space="preserve">… </w:t>
      </w:r>
      <w:r w:rsidRPr="00F768F8">
        <w:rPr>
          <w:color w:val="FF0000"/>
        </w:rPr>
        <w:t xml:space="preserve">r. </w:t>
      </w:r>
      <w:r w:rsidRPr="00F768F8">
        <w:t xml:space="preserve">lub do wyczerpania środków na dofinansowanie usług rozwojowych w ramach </w:t>
      </w:r>
      <w:r w:rsidR="00744FF8" w:rsidRPr="00F768F8">
        <w:t>naboru dedykowanego</w:t>
      </w:r>
      <w:r w:rsidRPr="00F768F8">
        <w:t xml:space="preserve">. O zakończeniu naboru </w:t>
      </w:r>
      <w:r w:rsidR="00744FF8" w:rsidRPr="00F768F8">
        <w:t xml:space="preserve">dedykowanego </w:t>
      </w:r>
      <w:r w:rsidRPr="00F768F8">
        <w:t>Operator każdorazowo</w:t>
      </w:r>
      <w:r w:rsidR="00C3155E" w:rsidRPr="00F768F8">
        <w:t xml:space="preserve"> </w:t>
      </w:r>
      <w:r w:rsidRPr="00F768F8">
        <w:t xml:space="preserve">powiadomi na </w:t>
      </w:r>
      <w:r w:rsidRPr="00F768F8">
        <w:lastRenderedPageBreak/>
        <w:t>stronie internetowej Projektu.</w:t>
      </w:r>
      <w:r w:rsidR="00744FF8" w:rsidRPr="00F768F8">
        <w:t xml:space="preserve"> </w:t>
      </w:r>
      <w:r w:rsidR="00AA120A" w:rsidRPr="00F768F8">
        <w:t>W przypadku dużej liczby zgłoszeń Operator zastrzega możliwość czasowego zawieszenia naboru</w:t>
      </w:r>
      <w:r w:rsidR="00023603" w:rsidRPr="00F768F8">
        <w:t xml:space="preserve"> dedykowanego</w:t>
      </w:r>
      <w:r w:rsidR="00AA120A" w:rsidRPr="00F768F8">
        <w:t xml:space="preserve">, za zgodą IP RPO – WUP. </w:t>
      </w:r>
    </w:p>
    <w:p w14:paraId="40AE8489" w14:textId="6C338FDA" w:rsidR="00FE599D" w:rsidRPr="00FE599D" w:rsidRDefault="00FE599D" w:rsidP="00AA120A">
      <w:pPr>
        <w:pStyle w:val="Akapitzlist"/>
        <w:numPr>
          <w:ilvl w:val="0"/>
          <w:numId w:val="1"/>
        </w:numPr>
        <w:ind w:left="567" w:hanging="567"/>
        <w:jc w:val="both"/>
        <w:rPr>
          <w:b/>
          <w:i/>
          <w:highlight w:val="yellow"/>
        </w:rPr>
      </w:pPr>
      <w:r w:rsidRPr="00FE599D">
        <w:rPr>
          <w:highlight w:val="yellow"/>
        </w:rPr>
        <w:t xml:space="preserve">Złożenie dokumentów zgłoszeniowych jest poprzedzone wysłaniem elektronicznie fiszki wnioski za pośrednictwem platformy </w:t>
      </w:r>
      <w:proofErr w:type="spellStart"/>
      <w:r w:rsidRPr="00FE599D">
        <w:rPr>
          <w:highlight w:val="yellow"/>
        </w:rPr>
        <w:t>epuap</w:t>
      </w:r>
      <w:proofErr w:type="spellEnd"/>
      <w:r w:rsidRPr="00FE599D">
        <w:rPr>
          <w:highlight w:val="yellow"/>
        </w:rPr>
        <w:t xml:space="preserve">, przy wykorzystaniu formularza </w:t>
      </w:r>
      <w:r w:rsidR="00DD7A46">
        <w:rPr>
          <w:i/>
          <w:color w:val="FF0000"/>
          <w:highlight w:val="yellow"/>
        </w:rPr>
        <w:t>/uzupełnić nazwę/</w:t>
      </w:r>
      <w:r w:rsidRPr="00FE599D">
        <w:rPr>
          <w:i/>
          <w:highlight w:val="yellow"/>
        </w:rPr>
        <w:t xml:space="preserve"> </w:t>
      </w:r>
      <w:r w:rsidRPr="00FE599D">
        <w:rPr>
          <w:rStyle w:val="Pogrubienie"/>
          <w:b w:val="0"/>
          <w:i/>
          <w:highlight w:val="yellow"/>
        </w:rPr>
        <w:t>Fiszka wniosku przedsiębiorcy dotycząca finansowania usług rozwojowych ze środków Europejskiego Funduszu Społecznego.</w:t>
      </w:r>
    </w:p>
    <w:p w14:paraId="28805F34" w14:textId="77777777" w:rsidR="00F768F8" w:rsidRPr="00F768F8" w:rsidRDefault="00F768F8" w:rsidP="00F768F8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>Przedsiębiorca składa fiszkę wniosku nie wcześniej niż 6 miesięcy i nie później niż 1 miesiąc</w:t>
      </w:r>
      <w:r w:rsidRPr="00F768F8">
        <w:rPr>
          <w:rStyle w:val="Odwoanieprzypisudolnego"/>
        </w:rPr>
        <w:footnoteReference w:id="1"/>
      </w:r>
      <w:r w:rsidRPr="00F768F8">
        <w:t xml:space="preserve"> przed planowanym terminem rozpoczęcia usług rozwojowych.</w:t>
      </w:r>
    </w:p>
    <w:p w14:paraId="5FD122DC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</w:rPr>
      </w:pPr>
      <w:r w:rsidRPr="00F768F8">
        <w:rPr>
          <w:rFonts w:cs="Arial"/>
          <w:color w:val="000000"/>
        </w:rPr>
        <w:t xml:space="preserve">W ramach naboru </w:t>
      </w:r>
      <w:r w:rsidRPr="00F768F8">
        <w:rPr>
          <w:rFonts w:cs="Arial"/>
        </w:rPr>
        <w:t xml:space="preserve">dedykowanego (za wyjątkiem dnia </w:t>
      </w:r>
      <w:r w:rsidR="00F768F8" w:rsidRPr="00F768F8">
        <w:rPr>
          <w:rFonts w:cs="Arial"/>
        </w:rPr>
        <w:t>rozpoczęcia naboru – patrz pkt 8</w:t>
      </w:r>
      <w:r w:rsidRPr="00F768F8">
        <w:rPr>
          <w:rFonts w:cs="Arial"/>
        </w:rPr>
        <w:t>) Przedsiębiorca może złożyć do Operatora PSF fiszkę wniosku w dowolny dzień i o dowolnej godzinie.</w:t>
      </w:r>
    </w:p>
    <w:p w14:paraId="75334203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</w:rPr>
      </w:pPr>
      <w:r w:rsidRPr="00F768F8">
        <w:rPr>
          <w:rFonts w:cs="Arial"/>
        </w:rPr>
        <w:t>W dniu rozpoczęcia naboru dedykowanego, fiszka wniosku może zostać wysłana przez Przedsiębiorcę nie wcześniej niż o godzinne 8.00.</w:t>
      </w:r>
    </w:p>
    <w:p w14:paraId="4A78631A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F768F8">
        <w:rPr>
          <w:rFonts w:cs="Arial"/>
          <w:color w:val="000000"/>
        </w:rPr>
        <w:t xml:space="preserve">Wojewódzki Urząd Pracy w Katowicach przekazuje fiszki wniosków do Operatora PSF w godzinach pracy Urzędu tj. od poniedziałku do piątku w godzinach 7.30 – 15.30. </w:t>
      </w:r>
    </w:p>
    <w:p w14:paraId="077EB996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F768F8">
        <w:rPr>
          <w:rFonts w:cs="Arial"/>
          <w:color w:val="000000"/>
        </w:rPr>
        <w:t xml:space="preserve">Fiszki wniosków, które zostaną złożone przez Przedsiębiorcę w dzień wolny od pracy lub poza godzinami pracy Urzędu są przekazywane do Operatora PSF w kolejny dzień roboczy. </w:t>
      </w:r>
    </w:p>
    <w:p w14:paraId="23A25A81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F768F8">
        <w:rPr>
          <w:rFonts w:cs="Arial"/>
          <w:color w:val="000000"/>
        </w:rPr>
        <w:t xml:space="preserve">Operator PSF odbiera przekazane przez Urząd fiszki wniosków w dni robocze w godzinach 8.00 – 15.00. </w:t>
      </w:r>
    </w:p>
    <w:p w14:paraId="2676C462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F768F8">
        <w:rPr>
          <w:rFonts w:cs="Arial"/>
          <w:color w:val="000000"/>
        </w:rPr>
        <w:t xml:space="preserve">Po elektronicznym złożeniu fiszki, Przedsiębiorca zobowiązany jest do przekazania Operatorowi PSF dokumentów zgłoszeniowych w formie papierowej w terminie 2 dni roboczych od dnia złożenia fiszki. Termin liczy się od dnia następującego po dniu złożenia fiszki wniosku; </w:t>
      </w:r>
    </w:p>
    <w:p w14:paraId="35589BF3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F768F8">
        <w:rPr>
          <w:rFonts w:cs="Arial"/>
          <w:color w:val="000000"/>
        </w:rPr>
        <w:t>W ramach naboru dedykowanego nie jest publikowana lista fiszek.</w:t>
      </w:r>
    </w:p>
    <w:p w14:paraId="23638389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F768F8">
        <w:rPr>
          <w:rFonts w:cs="Arial"/>
          <w:color w:val="000000"/>
        </w:rPr>
        <w:t xml:space="preserve">Fiszka wniosku, która nie zmieści się w dostępnej wartości dofinansowania w ramach projektu nie będzie rozpatrywana przez Operatora. </w:t>
      </w:r>
    </w:p>
    <w:p w14:paraId="3BB9D278" w14:textId="77777777" w:rsidR="005D7168" w:rsidRPr="00F768F8" w:rsidRDefault="005D7168" w:rsidP="005D7168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>O przyznaniu dofinansowania decyduje kolejność zgłoszeń.</w:t>
      </w:r>
    </w:p>
    <w:p w14:paraId="62CC2C2B" w14:textId="77777777" w:rsidR="009A50D1" w:rsidRPr="00F768F8" w:rsidRDefault="00D06213" w:rsidP="00D06213">
      <w:pPr>
        <w:pStyle w:val="Akapitzlist"/>
        <w:numPr>
          <w:ilvl w:val="0"/>
          <w:numId w:val="1"/>
        </w:numPr>
        <w:ind w:left="567" w:hanging="567"/>
        <w:jc w:val="both"/>
        <w:rPr>
          <w:color w:val="FF0000"/>
        </w:rPr>
      </w:pPr>
      <w:r w:rsidRPr="008642B8">
        <w:t>Ostateczny termin zakończenia usług szkoleniowych w projekcie powini</w:t>
      </w:r>
      <w:r w:rsidR="008642B8" w:rsidRPr="008642B8">
        <w:t xml:space="preserve">en przypadać na dzień </w:t>
      </w:r>
      <w:r w:rsidR="008642B8">
        <w:rPr>
          <w:color w:val="FF0000"/>
        </w:rPr>
        <w:t>… </w:t>
      </w:r>
      <w:r w:rsidRPr="00F768F8">
        <w:rPr>
          <w:color w:val="FF0000"/>
        </w:rPr>
        <w:t>r.</w:t>
      </w:r>
    </w:p>
    <w:p w14:paraId="4DC76103" w14:textId="77777777" w:rsidR="00713A9A" w:rsidRPr="00F768F8" w:rsidRDefault="00EB5763" w:rsidP="00713A9A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 xml:space="preserve">Obligatoryjnymi </w:t>
      </w:r>
      <w:r w:rsidR="00713A9A" w:rsidRPr="00F768F8">
        <w:t xml:space="preserve">dokumentami do ubiegania się o wsparcie są: </w:t>
      </w:r>
    </w:p>
    <w:p w14:paraId="74E17F70" w14:textId="77777777" w:rsidR="00713A9A" w:rsidRPr="00F768F8" w:rsidRDefault="00713A9A" w:rsidP="00713A9A">
      <w:pPr>
        <w:pStyle w:val="Akapitzlist"/>
        <w:numPr>
          <w:ilvl w:val="0"/>
          <w:numId w:val="3"/>
        </w:numPr>
        <w:ind w:left="1134" w:hanging="567"/>
        <w:jc w:val="both"/>
      </w:pPr>
      <w:r w:rsidRPr="00F768F8">
        <w:t xml:space="preserve">formularz zgłoszeniowy Przedsiębiorcy, którego wzór stanowi </w:t>
      </w:r>
      <w:r w:rsidR="009A50D1" w:rsidRPr="00F768F8">
        <w:t>załącznik nr 1 do niniejszego dokumentu</w:t>
      </w:r>
      <w:r w:rsidRPr="00F768F8">
        <w:t xml:space="preserve"> oraz </w:t>
      </w:r>
    </w:p>
    <w:p w14:paraId="09E2D33E" w14:textId="77777777" w:rsidR="00713A9A" w:rsidRPr="00F768F8" w:rsidRDefault="00713A9A" w:rsidP="00713A9A">
      <w:pPr>
        <w:pStyle w:val="Akapitzlist"/>
        <w:numPr>
          <w:ilvl w:val="0"/>
          <w:numId w:val="3"/>
        </w:numPr>
        <w:ind w:left="1134" w:hanging="567"/>
        <w:jc w:val="both"/>
      </w:pPr>
      <w:r w:rsidRPr="00F768F8">
        <w:t>formularz osoby kierowanej na usługę rozwojową, któ</w:t>
      </w:r>
      <w:r w:rsidR="00383A1B" w:rsidRPr="00F768F8">
        <w:t xml:space="preserve">rego wzór stanowi załącznik nr </w:t>
      </w:r>
      <w:r w:rsidR="009A50D1" w:rsidRPr="00F768F8">
        <w:t>2</w:t>
      </w:r>
      <w:r w:rsidRPr="00F768F8">
        <w:t xml:space="preserve"> do niniejszego dokumentu.</w:t>
      </w:r>
    </w:p>
    <w:p w14:paraId="5DCEA632" w14:textId="5AADDB5F" w:rsidR="00F768F8" w:rsidRPr="00F768F8" w:rsidRDefault="00F768F8" w:rsidP="00911B15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>Obowiązkowym załącznikiem do formularza zgłoszeniowego Przedsiębiorcy są zaświadczenia</w:t>
      </w:r>
      <w:r w:rsidRPr="00F768F8">
        <w:rPr>
          <w:spacing w:val="1"/>
        </w:rPr>
        <w:t xml:space="preserve"> </w:t>
      </w:r>
      <w:r w:rsidRPr="00F768F8">
        <w:t>potwierdzające</w:t>
      </w:r>
      <w:r w:rsidRPr="00F768F8">
        <w:rPr>
          <w:spacing w:val="1"/>
        </w:rPr>
        <w:t xml:space="preserve"> </w:t>
      </w:r>
      <w:r w:rsidRPr="00F768F8">
        <w:t>brak</w:t>
      </w:r>
      <w:r w:rsidRPr="00F768F8">
        <w:rPr>
          <w:spacing w:val="1"/>
        </w:rPr>
        <w:t xml:space="preserve"> </w:t>
      </w:r>
      <w:r w:rsidRPr="00F768F8">
        <w:t>zaległości</w:t>
      </w:r>
      <w:r w:rsidRPr="00F768F8">
        <w:rPr>
          <w:spacing w:val="1"/>
        </w:rPr>
        <w:t xml:space="preserve"> </w:t>
      </w:r>
      <w:r w:rsidRPr="00F768F8">
        <w:t>w opłacaniu</w:t>
      </w:r>
      <w:r w:rsidRPr="00F768F8">
        <w:rPr>
          <w:spacing w:val="1"/>
        </w:rPr>
        <w:t xml:space="preserve"> </w:t>
      </w:r>
      <w:r w:rsidRPr="00F768F8">
        <w:t>składek</w:t>
      </w:r>
      <w:r w:rsidRPr="00F768F8">
        <w:rPr>
          <w:spacing w:val="1"/>
        </w:rPr>
        <w:t xml:space="preserve"> </w:t>
      </w:r>
      <w:r w:rsidRPr="00F768F8">
        <w:t>do</w:t>
      </w:r>
      <w:r w:rsidRPr="00F768F8">
        <w:rPr>
          <w:spacing w:val="1"/>
        </w:rPr>
        <w:t xml:space="preserve"> </w:t>
      </w:r>
      <w:r w:rsidRPr="00F768F8">
        <w:t>ZUS/KRUS</w:t>
      </w:r>
      <w:r w:rsidRPr="00F768F8">
        <w:rPr>
          <w:spacing w:val="1"/>
        </w:rPr>
        <w:t xml:space="preserve"> </w:t>
      </w:r>
      <w:r w:rsidRPr="00F768F8">
        <w:t>oraz</w:t>
      </w:r>
      <w:r w:rsidRPr="00F768F8">
        <w:rPr>
          <w:spacing w:val="1"/>
        </w:rPr>
        <w:t xml:space="preserve"> </w:t>
      </w:r>
      <w:r w:rsidRPr="00F768F8">
        <w:t>podatków</w:t>
      </w:r>
      <w:r w:rsidRPr="00F768F8">
        <w:rPr>
          <w:spacing w:val="1"/>
        </w:rPr>
        <w:t xml:space="preserve"> </w:t>
      </w:r>
      <w:r w:rsidRPr="00F768F8">
        <w:t>do</w:t>
      </w:r>
      <w:r w:rsidR="00F136F9">
        <w:rPr>
          <w:spacing w:val="51"/>
        </w:rPr>
        <w:t xml:space="preserve"> </w:t>
      </w:r>
      <w:r w:rsidRPr="00F768F8">
        <w:t>US</w:t>
      </w:r>
      <w:r w:rsidR="00B80AB2">
        <w:rPr>
          <w:rStyle w:val="Odwoanieprzypisudolnego"/>
        </w:rPr>
        <w:footnoteReference w:id="2"/>
      </w:r>
      <w:r w:rsidRPr="00F768F8">
        <w:t>.</w:t>
      </w:r>
      <w:r w:rsidRPr="00F768F8">
        <w:rPr>
          <w:spacing w:val="1"/>
        </w:rPr>
        <w:t xml:space="preserve"> </w:t>
      </w:r>
      <w:r w:rsidRPr="00F768F8">
        <w:t>Przedmiotowe zaświadczenia są ważne 3 miesiące od dnia wyst</w:t>
      </w:r>
      <w:r w:rsidR="00B80AB2">
        <w:t>awienia i mogą zostać złożone w </w:t>
      </w:r>
      <w:bookmarkStart w:id="0" w:name="_GoBack"/>
      <w:bookmarkEnd w:id="0"/>
      <w:r w:rsidRPr="00F768F8">
        <w:t>oryginale lub</w:t>
      </w:r>
      <w:r w:rsidRPr="00F768F8">
        <w:rPr>
          <w:spacing w:val="1"/>
        </w:rPr>
        <w:t xml:space="preserve"> </w:t>
      </w:r>
      <w:r w:rsidRPr="00F768F8">
        <w:t>wygenerowane</w:t>
      </w:r>
      <w:r w:rsidRPr="00F768F8">
        <w:rPr>
          <w:spacing w:val="51"/>
        </w:rPr>
        <w:t xml:space="preserve"> </w:t>
      </w:r>
      <w:r w:rsidRPr="00F768F8">
        <w:t>z systemu elektronicznego</w:t>
      </w:r>
      <w:r w:rsidRPr="00F768F8">
        <w:rPr>
          <w:rStyle w:val="Odwoanieprzypisudolnego"/>
        </w:rPr>
        <w:footnoteReference w:id="3"/>
      </w:r>
      <w:r w:rsidRPr="00F768F8">
        <w:t xml:space="preserve"> lub w formie  kopii  potwierdzonej  za zgodność z oryginałem.</w:t>
      </w:r>
      <w:r w:rsidRPr="00F768F8">
        <w:rPr>
          <w:spacing w:val="1"/>
        </w:rPr>
        <w:t xml:space="preserve"> </w:t>
      </w:r>
      <w:r w:rsidRPr="00F768F8">
        <w:t>W przypadku</w:t>
      </w:r>
      <w:r w:rsidRPr="00F768F8">
        <w:rPr>
          <w:spacing w:val="1"/>
        </w:rPr>
        <w:t xml:space="preserve"> </w:t>
      </w:r>
      <w:r w:rsidRPr="00F768F8">
        <w:t>Przedsiębiorców</w:t>
      </w:r>
      <w:r w:rsidRPr="00F768F8">
        <w:rPr>
          <w:spacing w:val="1"/>
        </w:rPr>
        <w:t xml:space="preserve"> </w:t>
      </w:r>
      <w:r w:rsidRPr="00F768F8">
        <w:t>prowadzących</w:t>
      </w:r>
      <w:r w:rsidRPr="00F768F8">
        <w:rPr>
          <w:spacing w:val="1"/>
        </w:rPr>
        <w:t xml:space="preserve"> </w:t>
      </w:r>
      <w:r w:rsidRPr="00F768F8">
        <w:t>działalność</w:t>
      </w:r>
      <w:r w:rsidRPr="00F768F8">
        <w:rPr>
          <w:spacing w:val="1"/>
        </w:rPr>
        <w:t xml:space="preserve"> </w:t>
      </w:r>
      <w:r w:rsidRPr="00F768F8">
        <w:t>gospodarczą</w:t>
      </w:r>
      <w:r w:rsidRPr="00F768F8">
        <w:rPr>
          <w:spacing w:val="1"/>
        </w:rPr>
        <w:t xml:space="preserve"> </w:t>
      </w:r>
      <w:r w:rsidRPr="00F768F8">
        <w:t>w formie</w:t>
      </w:r>
      <w:r w:rsidRPr="00F768F8">
        <w:rPr>
          <w:spacing w:val="1"/>
        </w:rPr>
        <w:t xml:space="preserve"> </w:t>
      </w:r>
      <w:r w:rsidRPr="00F768F8">
        <w:t>spółki</w:t>
      </w:r>
      <w:r w:rsidRPr="00F768F8">
        <w:rPr>
          <w:spacing w:val="1"/>
        </w:rPr>
        <w:t xml:space="preserve"> </w:t>
      </w:r>
      <w:r w:rsidRPr="00F768F8">
        <w:t>cywilnej,</w:t>
      </w:r>
      <w:r w:rsidRPr="00F768F8">
        <w:rPr>
          <w:spacing w:val="1"/>
        </w:rPr>
        <w:t xml:space="preserve"> </w:t>
      </w:r>
      <w:r w:rsidRPr="00F768F8">
        <w:t>zaświadczenie</w:t>
      </w:r>
      <w:r w:rsidRPr="00F768F8">
        <w:rPr>
          <w:spacing w:val="1"/>
        </w:rPr>
        <w:t xml:space="preserve"> </w:t>
      </w:r>
      <w:r w:rsidRPr="00F768F8">
        <w:t>należy</w:t>
      </w:r>
      <w:r w:rsidRPr="00F768F8">
        <w:rPr>
          <w:spacing w:val="-5"/>
        </w:rPr>
        <w:t xml:space="preserve"> </w:t>
      </w:r>
      <w:r w:rsidRPr="00F768F8">
        <w:t>przedłożyć</w:t>
      </w:r>
      <w:r w:rsidRPr="00F768F8">
        <w:rPr>
          <w:spacing w:val="-1"/>
        </w:rPr>
        <w:t xml:space="preserve"> </w:t>
      </w:r>
      <w:r w:rsidRPr="00F768F8">
        <w:t>osobno</w:t>
      </w:r>
      <w:r w:rsidRPr="00F768F8">
        <w:rPr>
          <w:spacing w:val="1"/>
        </w:rPr>
        <w:t xml:space="preserve"> </w:t>
      </w:r>
      <w:r w:rsidRPr="00F768F8">
        <w:t>dla</w:t>
      </w:r>
      <w:r w:rsidRPr="00F768F8">
        <w:rPr>
          <w:spacing w:val="-1"/>
        </w:rPr>
        <w:t xml:space="preserve"> </w:t>
      </w:r>
      <w:r w:rsidRPr="00F768F8">
        <w:t>spółki</w:t>
      </w:r>
      <w:r w:rsidRPr="00F768F8">
        <w:rPr>
          <w:spacing w:val="-1"/>
        </w:rPr>
        <w:t xml:space="preserve"> </w:t>
      </w:r>
      <w:r w:rsidRPr="00F768F8">
        <w:t>jako podatnika lub</w:t>
      </w:r>
      <w:r w:rsidRPr="00F768F8">
        <w:rPr>
          <w:spacing w:val="5"/>
        </w:rPr>
        <w:t xml:space="preserve"> </w:t>
      </w:r>
      <w:r w:rsidRPr="00F768F8">
        <w:t>płatnika i osobno dla</w:t>
      </w:r>
      <w:r w:rsidRPr="00F768F8">
        <w:rPr>
          <w:spacing w:val="2"/>
        </w:rPr>
        <w:t xml:space="preserve"> </w:t>
      </w:r>
      <w:r w:rsidRPr="00F768F8">
        <w:t>wspólników.</w:t>
      </w:r>
    </w:p>
    <w:p w14:paraId="5BCAC09A" w14:textId="77777777" w:rsidR="00911B15" w:rsidRPr="00F768F8" w:rsidRDefault="00911B15" w:rsidP="00911B15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lastRenderedPageBreak/>
        <w:t>Obowiązkowy</w:t>
      </w:r>
      <w:r w:rsidR="004034D4" w:rsidRPr="00F768F8">
        <w:t>m</w:t>
      </w:r>
      <w:r w:rsidRPr="00F768F8">
        <w:t xml:space="preserve"> załącznik</w:t>
      </w:r>
      <w:r w:rsidR="004034D4" w:rsidRPr="00F768F8">
        <w:t>iem do</w:t>
      </w:r>
      <w:r w:rsidRPr="00F768F8">
        <w:t xml:space="preserve"> formularza osoby kierowa</w:t>
      </w:r>
      <w:r w:rsidR="004034D4" w:rsidRPr="00F768F8">
        <w:t xml:space="preserve">nej na usługę rozwojową jest </w:t>
      </w:r>
      <w:r w:rsidRPr="00F768F8">
        <w:t>kopia zgłoszenia uczestnika do ZUS przez Przedsiębiorcę – Formularz ZUS ZUA lub ZUS ZZA.</w:t>
      </w:r>
    </w:p>
    <w:p w14:paraId="0C4BB821" w14:textId="77777777" w:rsidR="003C6D42" w:rsidRPr="00F768F8" w:rsidRDefault="005D7168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F768F8">
        <w:t>Dokumenty zgłoszeniowe w formie papierowej są składane w sposób bezpośredni u Operatora lub za pośrednictwem operatora pocztowego, lub firmy kurierskiej.</w:t>
      </w:r>
      <w:r w:rsidR="003C6D42" w:rsidRPr="00F768F8">
        <w:rPr>
          <w:rFonts w:cs="Arial"/>
          <w:color w:val="000000"/>
        </w:rPr>
        <w:t xml:space="preserve"> </w:t>
      </w:r>
    </w:p>
    <w:p w14:paraId="4FE377D8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F768F8">
        <w:rPr>
          <w:rFonts w:cs="Arial"/>
          <w:color w:val="000000"/>
        </w:rPr>
        <w:t xml:space="preserve">Operator PSF przyjmuje dokumenty zgłoszeniowe w formie papierowej w dni robocze w godzinach 8.00 – 15.00. </w:t>
      </w:r>
    </w:p>
    <w:p w14:paraId="6479799A" w14:textId="77777777" w:rsidR="003C6D42" w:rsidRPr="00F768F8" w:rsidRDefault="003C6D42" w:rsidP="003C6D42">
      <w:pPr>
        <w:pStyle w:val="Akapitzlist"/>
        <w:numPr>
          <w:ilvl w:val="0"/>
          <w:numId w:val="1"/>
        </w:numPr>
        <w:ind w:left="567" w:hanging="567"/>
        <w:jc w:val="both"/>
        <w:rPr>
          <w:rFonts w:cs="Arial"/>
        </w:rPr>
      </w:pPr>
      <w:r w:rsidRPr="00F768F8">
        <w:rPr>
          <w:rFonts w:cs="Arial"/>
        </w:rPr>
        <w:t xml:space="preserve">W przypadku niedostarczenia papierowej wersji dokumentów zgłoszeniowych do Operatora, w przeciągu 2 dni roboczych od daty elektronicznego złożenia fiszki, Operator pozostawia dokumenty zgłoszeniowe bez rozpatrzenia. </w:t>
      </w:r>
    </w:p>
    <w:p w14:paraId="233AE483" w14:textId="77777777" w:rsidR="002B7E68" w:rsidRPr="00F768F8" w:rsidRDefault="0080674B" w:rsidP="002B7E68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>W ramach naboru dedykowanego § 2 ust. 9 pkt 17 Regulaminu naboru otrzymuje brzmienie</w:t>
      </w:r>
      <w:r w:rsidR="002B7E68" w:rsidRPr="00F768F8">
        <w:t xml:space="preserve"> – </w:t>
      </w:r>
    </w:p>
    <w:p w14:paraId="255D27B8" w14:textId="77777777" w:rsidR="0080674B" w:rsidRPr="00F768F8" w:rsidRDefault="002B7E68" w:rsidP="002B7E68">
      <w:pPr>
        <w:pStyle w:val="Akapitzlist"/>
        <w:ind w:left="567"/>
        <w:jc w:val="both"/>
      </w:pPr>
      <w:r w:rsidRPr="00F768F8">
        <w:t>„Złożone</w:t>
      </w:r>
      <w:r w:rsidR="0080674B" w:rsidRPr="00F768F8">
        <w:t xml:space="preserve"> przez Przedsiębiorcę dokumenty zgłoszeniowe Operator pozostawia bez rozpatrzenia w sytuacji:</w:t>
      </w:r>
    </w:p>
    <w:p w14:paraId="01C9852E" w14:textId="77777777" w:rsidR="0080674B" w:rsidRPr="00F768F8" w:rsidRDefault="0080674B" w:rsidP="002E6033">
      <w:pPr>
        <w:pStyle w:val="Akapitzlist"/>
        <w:numPr>
          <w:ilvl w:val="0"/>
          <w:numId w:val="6"/>
        </w:numPr>
        <w:ind w:left="1134" w:hanging="501"/>
        <w:jc w:val="both"/>
      </w:pPr>
      <w:r w:rsidRPr="00F768F8">
        <w:rPr>
          <w:rFonts w:cs="Times New Roman"/>
        </w:rPr>
        <w:t>złożenia dokumentów zgłoszeniowych niezgodnie z harmonogramem naboru;</w:t>
      </w:r>
    </w:p>
    <w:p w14:paraId="2B06E631" w14:textId="77777777" w:rsidR="0080674B" w:rsidRPr="00F768F8" w:rsidRDefault="0080674B" w:rsidP="002E6033">
      <w:pPr>
        <w:pStyle w:val="Akapitzlist"/>
        <w:numPr>
          <w:ilvl w:val="0"/>
          <w:numId w:val="6"/>
        </w:numPr>
        <w:ind w:left="1134" w:hanging="501"/>
        <w:jc w:val="both"/>
      </w:pPr>
      <w:r w:rsidRPr="00F768F8">
        <w:rPr>
          <w:rFonts w:cs="Times New Roman"/>
        </w:rPr>
        <w:t xml:space="preserve">złożenia dokumentów zgłoszeniowych </w:t>
      </w:r>
      <w:r w:rsidR="004F7614" w:rsidRPr="00F768F8">
        <w:rPr>
          <w:rFonts w:cs="Times New Roman"/>
        </w:rPr>
        <w:t xml:space="preserve">później niż 1 miesiąc przed </w:t>
      </w:r>
      <w:r w:rsidR="004F7614" w:rsidRPr="00F768F8">
        <w:t>planowanym terminem rozpoczęcia usług rozwojowych;</w:t>
      </w:r>
    </w:p>
    <w:p w14:paraId="42B9AD49" w14:textId="77777777" w:rsidR="00472CDC" w:rsidRPr="00F768F8" w:rsidRDefault="00472CDC" w:rsidP="002E6033">
      <w:pPr>
        <w:pStyle w:val="Akapitzlist"/>
        <w:numPr>
          <w:ilvl w:val="0"/>
          <w:numId w:val="6"/>
        </w:numPr>
        <w:ind w:left="1134" w:hanging="501"/>
        <w:jc w:val="both"/>
      </w:pPr>
      <w:r w:rsidRPr="00F768F8">
        <w:t>złożenia dokumentów zgłoszeniowych w terminie późniejszym niż 2 dni robocze od dnia złożenia fiszki wniosku. Termin liczy się do dnia następującego po dniu złożenia fiszki wniosku</w:t>
      </w:r>
      <w:r w:rsidR="00836083" w:rsidRPr="00F768F8">
        <w:t>;</w:t>
      </w:r>
    </w:p>
    <w:p w14:paraId="68399EF0" w14:textId="77777777" w:rsidR="00836083" w:rsidRPr="00F768F8" w:rsidRDefault="00836083" w:rsidP="002E6033">
      <w:pPr>
        <w:pStyle w:val="Akapitzlist"/>
        <w:numPr>
          <w:ilvl w:val="0"/>
          <w:numId w:val="6"/>
        </w:numPr>
        <w:ind w:left="1134" w:hanging="501"/>
        <w:jc w:val="both"/>
      </w:pPr>
      <w:r w:rsidRPr="00F768F8">
        <w:t>braku tożsamości fiszki wniosku z dokumentami zgłoszeniowymi pod względem NIP Przedsiębiorcy, liczby osób kierowanych na usługę/usługi</w:t>
      </w:r>
      <w:r w:rsidRPr="00F768F8">
        <w:rPr>
          <w:rStyle w:val="Odwoanieprzypisudolnego"/>
        </w:rPr>
        <w:footnoteReference w:id="4"/>
      </w:r>
      <w:r w:rsidRPr="00F768F8">
        <w:t xml:space="preserve">, wartości netto usługi/usług, numeru usługi/usług rozwojowych; </w:t>
      </w:r>
    </w:p>
    <w:p w14:paraId="059339BA" w14:textId="77777777" w:rsidR="00836083" w:rsidRPr="00F768F8" w:rsidRDefault="00836083" w:rsidP="002E6033">
      <w:pPr>
        <w:pStyle w:val="Akapitzlist"/>
        <w:numPr>
          <w:ilvl w:val="0"/>
          <w:numId w:val="6"/>
        </w:numPr>
        <w:ind w:left="1134" w:hanging="501"/>
        <w:jc w:val="both"/>
      </w:pPr>
      <w:r w:rsidRPr="00F768F8">
        <w:t>elektronicznego podpisania fiszki wniosku przez osobę/osoby inne niż upoważnione do reprezentowania Przedsiębiorcy zgodnie z KRS/CEIDG;</w:t>
      </w:r>
    </w:p>
    <w:p w14:paraId="7C1A548E" w14:textId="77777777" w:rsidR="0080674B" w:rsidRPr="00F768F8" w:rsidRDefault="0080674B" w:rsidP="002E6033">
      <w:pPr>
        <w:pStyle w:val="Akapitzlist"/>
        <w:numPr>
          <w:ilvl w:val="0"/>
          <w:numId w:val="6"/>
        </w:numPr>
        <w:ind w:left="1134" w:hanging="501"/>
        <w:jc w:val="both"/>
        <w:rPr>
          <w:rFonts w:cs="Times New Roman"/>
        </w:rPr>
      </w:pPr>
      <w:r w:rsidRPr="00F768F8">
        <w:rPr>
          <w:rFonts w:cs="Times New Roman"/>
        </w:rPr>
        <w:t>niezłożenia Formularza zgłoszeniowego przedsiębiorcy;</w:t>
      </w:r>
    </w:p>
    <w:p w14:paraId="192AD070" w14:textId="77777777" w:rsidR="0080674B" w:rsidRPr="00F768F8" w:rsidRDefault="0080674B" w:rsidP="002E6033">
      <w:pPr>
        <w:pStyle w:val="Akapitzlist"/>
        <w:numPr>
          <w:ilvl w:val="0"/>
          <w:numId w:val="6"/>
        </w:numPr>
        <w:ind w:left="1134" w:hanging="501"/>
        <w:jc w:val="both"/>
        <w:rPr>
          <w:rFonts w:cs="Times New Roman"/>
        </w:rPr>
      </w:pPr>
      <w:r w:rsidRPr="00F768F8">
        <w:rPr>
          <w:rFonts w:cs="Times New Roman"/>
        </w:rPr>
        <w:t xml:space="preserve">niezłożenia Formularza zgłoszeniowego osoby kierowanej na </w:t>
      </w:r>
      <w:r w:rsidR="002B7E68" w:rsidRPr="00F768F8">
        <w:rPr>
          <w:rFonts w:cs="Times New Roman"/>
        </w:rPr>
        <w:t>usługę”.</w:t>
      </w:r>
    </w:p>
    <w:p w14:paraId="1A8B0E1D" w14:textId="77777777" w:rsidR="0080674B" w:rsidRPr="00F768F8" w:rsidRDefault="002B7E68" w:rsidP="00D404F1">
      <w:pPr>
        <w:pStyle w:val="Akapitzlist"/>
        <w:numPr>
          <w:ilvl w:val="0"/>
          <w:numId w:val="1"/>
        </w:numPr>
        <w:ind w:left="567" w:hanging="567"/>
        <w:jc w:val="both"/>
      </w:pPr>
      <w:r w:rsidRPr="00F768F8">
        <w:t xml:space="preserve">W ramach naboru dedykowanego nie stosuje </w:t>
      </w:r>
      <w:r w:rsidR="002931F0" w:rsidRPr="00F768F8">
        <w:t>się §</w:t>
      </w:r>
      <w:r w:rsidR="00CD1604" w:rsidRPr="00F768F8">
        <w:t xml:space="preserve"> </w:t>
      </w:r>
      <w:r w:rsidR="002931F0" w:rsidRPr="00F768F8">
        <w:t>5 ust. 9 R</w:t>
      </w:r>
      <w:r w:rsidR="00D06213" w:rsidRPr="00F768F8">
        <w:t>egulaminu naboru co oznacza, że </w:t>
      </w:r>
      <w:r w:rsidR="002931F0" w:rsidRPr="00F768F8">
        <w:t xml:space="preserve">Operator nie obniża poziomu dofinansowania o 20 pkt procentowych, jeżeli uczestnikiem jest pracownik zatrudniony w okresie krótszym niż 3 miesiące przed datą złożenia dokumentów zgłoszeniowych. </w:t>
      </w:r>
    </w:p>
    <w:p w14:paraId="63A93591" w14:textId="77777777" w:rsidR="002F0C0C" w:rsidRPr="00F768F8" w:rsidRDefault="002F0C0C" w:rsidP="008A3177">
      <w:pPr>
        <w:rPr>
          <w:color w:val="FF0000"/>
        </w:rPr>
      </w:pPr>
    </w:p>
    <w:p w14:paraId="6D78DD01" w14:textId="77777777" w:rsidR="006E576F" w:rsidRPr="00F768F8" w:rsidRDefault="006E576F" w:rsidP="008A3177">
      <w:pPr>
        <w:rPr>
          <w:color w:val="FF0000"/>
        </w:rPr>
      </w:pPr>
    </w:p>
    <w:p w14:paraId="50C36DB1" w14:textId="77777777" w:rsidR="00010E4E" w:rsidRPr="00F768F8" w:rsidRDefault="00296873" w:rsidP="008A3177">
      <w:r w:rsidRPr="00F768F8">
        <w:t xml:space="preserve">Załączniki: </w:t>
      </w:r>
    </w:p>
    <w:p w14:paraId="745402BA" w14:textId="1292F87A" w:rsidR="003C6D42" w:rsidRPr="00F768F8" w:rsidRDefault="003C6D42" w:rsidP="00296873">
      <w:pPr>
        <w:pStyle w:val="Akapitzlist"/>
        <w:numPr>
          <w:ilvl w:val="0"/>
          <w:numId w:val="8"/>
        </w:numPr>
      </w:pPr>
      <w:r w:rsidRPr="00F768F8">
        <w:t>Wzór Formularz</w:t>
      </w:r>
      <w:r w:rsidR="00E923CF">
        <w:t>a zgłoszeniowego Przedsiębiorcy dla naborów dedykowanych „Śląskie dla Ukrainy”</w:t>
      </w:r>
    </w:p>
    <w:p w14:paraId="55F99B32" w14:textId="1316C214" w:rsidR="00296873" w:rsidRPr="00F768F8" w:rsidRDefault="00296873" w:rsidP="00296873">
      <w:pPr>
        <w:pStyle w:val="Akapitzlist"/>
        <w:numPr>
          <w:ilvl w:val="0"/>
          <w:numId w:val="8"/>
        </w:numPr>
      </w:pPr>
      <w:r w:rsidRPr="00F768F8">
        <w:t>Wzór Formularza osoby kierowanej na usługę rozwojową</w:t>
      </w:r>
      <w:r w:rsidR="00E923CF">
        <w:t xml:space="preserve"> dla naborów dedykowanych „Śląskie dla Ukrainy”</w:t>
      </w:r>
    </w:p>
    <w:p w14:paraId="63C3B04B" w14:textId="77777777" w:rsidR="00010E4E" w:rsidRDefault="00010E4E" w:rsidP="008A3177"/>
    <w:p w14:paraId="654F12FF" w14:textId="77777777" w:rsidR="008A3177" w:rsidRDefault="008A3177"/>
    <w:sectPr w:rsidR="008A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E7EB6" w14:textId="77777777" w:rsidR="00FD576E" w:rsidRDefault="00FD576E" w:rsidP="00713A9A">
      <w:pPr>
        <w:spacing w:after="0" w:line="240" w:lineRule="auto"/>
      </w:pPr>
      <w:r>
        <w:separator/>
      </w:r>
    </w:p>
  </w:endnote>
  <w:endnote w:type="continuationSeparator" w:id="0">
    <w:p w14:paraId="1401B9DE" w14:textId="77777777" w:rsidR="00FD576E" w:rsidRDefault="00FD576E" w:rsidP="0071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97180" w14:textId="77777777" w:rsidR="00FD576E" w:rsidRDefault="00FD576E" w:rsidP="00713A9A">
      <w:pPr>
        <w:spacing w:after="0" w:line="240" w:lineRule="auto"/>
      </w:pPr>
      <w:r>
        <w:separator/>
      </w:r>
    </w:p>
  </w:footnote>
  <w:footnote w:type="continuationSeparator" w:id="0">
    <w:p w14:paraId="4C113811" w14:textId="77777777" w:rsidR="00FD576E" w:rsidRDefault="00FD576E" w:rsidP="00713A9A">
      <w:pPr>
        <w:spacing w:after="0" w:line="240" w:lineRule="auto"/>
      </w:pPr>
      <w:r>
        <w:continuationSeparator/>
      </w:r>
    </w:p>
  </w:footnote>
  <w:footnote w:id="1">
    <w:p w14:paraId="79365FE5" w14:textId="77777777" w:rsidR="00F768F8" w:rsidRDefault="00F768F8" w:rsidP="00F768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szkolenie zaczyna się np. 15 dnia danego miesiąca to dokumenty należy złożyć najpóźniej 15 dnia miesiąca poprzedzającego miesiąc szkolenia.</w:t>
      </w:r>
    </w:p>
  </w:footnote>
  <w:footnote w:id="2">
    <w:p w14:paraId="5547A0F2" w14:textId="0BCD066C" w:rsidR="00B80AB2" w:rsidRPr="00B80AB2" w:rsidRDefault="00B80AB2" w:rsidP="00B80A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80AB2">
        <w:rPr>
          <w:highlight w:val="yellow"/>
        </w:rPr>
        <w:t xml:space="preserve">Mając na uwadze krótki okres czasu pomiędzy zgłoszeniem a rozpoczęciem usługi, w celu usprawnienia procesu podpisywania umowy wsparcia rekomenduje się złożenie zaświadczeń wraz z </w:t>
      </w:r>
      <w:r>
        <w:rPr>
          <w:highlight w:val="yellow"/>
        </w:rPr>
        <w:t>dokumentami zgłoszeniowymi. W </w:t>
      </w:r>
      <w:r w:rsidRPr="00B80AB2">
        <w:rPr>
          <w:highlight w:val="yellow"/>
        </w:rPr>
        <w:t>przypadku braku zaświadczeń w dokumentach zgłoszeniowych Przedsiębiorca zostanie wezwany do uzupełnienia. Najpóźniej zaświadczenia muszą zostać dostarczone przed podpisaniem umowy wsparcia.</w:t>
      </w:r>
    </w:p>
  </w:footnote>
  <w:footnote w:id="3">
    <w:p w14:paraId="3609CA0E" w14:textId="77777777" w:rsidR="00F768F8" w:rsidRPr="00752A0D" w:rsidRDefault="00F768F8" w:rsidP="00F768F8">
      <w:pPr>
        <w:pStyle w:val="Tekstprzypisudolnego"/>
        <w:jc w:val="both"/>
      </w:pPr>
      <w:r w:rsidRPr="00752A0D">
        <w:rPr>
          <w:rStyle w:val="Odwoanieprzypisudolnego"/>
        </w:rPr>
        <w:footnoteRef/>
      </w:r>
      <w:r w:rsidRPr="00752A0D">
        <w:t xml:space="preserve"> W przypadku zaświadczenia elektronicznego przyjmuje się, że prezentacja dokumentu na monitorze komputera, jak i jego wydruk, są jedynie</w:t>
      </w:r>
      <w:r w:rsidRPr="00752A0D">
        <w:rPr>
          <w:spacing w:val="1"/>
        </w:rPr>
        <w:t xml:space="preserve"> </w:t>
      </w:r>
      <w:r w:rsidRPr="00752A0D">
        <w:t>wizualizacjami dokumentu elektronicznego zapisanego na informatycznym nośniku danych. Przedsiębiorca może złożyć takie zaświadczenie pod</w:t>
      </w:r>
      <w:r w:rsidRPr="00752A0D">
        <w:rPr>
          <w:spacing w:val="1"/>
        </w:rPr>
        <w:t xml:space="preserve"> </w:t>
      </w:r>
      <w:r w:rsidRPr="00752A0D">
        <w:t>warunkiem</w:t>
      </w:r>
      <w:r w:rsidRPr="00752A0D">
        <w:rPr>
          <w:spacing w:val="-3"/>
        </w:rPr>
        <w:t xml:space="preserve"> </w:t>
      </w:r>
      <w:r w:rsidRPr="00752A0D">
        <w:t>przesłania</w:t>
      </w:r>
      <w:r w:rsidRPr="00752A0D">
        <w:rPr>
          <w:spacing w:val="-4"/>
        </w:rPr>
        <w:t xml:space="preserve"> </w:t>
      </w:r>
      <w:r w:rsidRPr="00752A0D">
        <w:t>Operatorowi</w:t>
      </w:r>
      <w:r w:rsidRPr="00752A0D">
        <w:rPr>
          <w:spacing w:val="-1"/>
        </w:rPr>
        <w:t xml:space="preserve"> </w:t>
      </w:r>
      <w:r w:rsidRPr="00752A0D">
        <w:t>na skrzynkę</w:t>
      </w:r>
      <w:r w:rsidRPr="00752A0D">
        <w:rPr>
          <w:spacing w:val="-4"/>
        </w:rPr>
        <w:t xml:space="preserve"> </w:t>
      </w:r>
      <w:r w:rsidRPr="00752A0D">
        <w:t>e-mail</w:t>
      </w:r>
      <w:r w:rsidRPr="00752A0D">
        <w:rPr>
          <w:spacing w:val="-3"/>
        </w:rPr>
        <w:t xml:space="preserve"> </w:t>
      </w:r>
      <w:r w:rsidRPr="00752A0D">
        <w:t>elektronicznego</w:t>
      </w:r>
      <w:r w:rsidRPr="00752A0D">
        <w:rPr>
          <w:spacing w:val="-4"/>
        </w:rPr>
        <w:t xml:space="preserve"> </w:t>
      </w:r>
      <w:r w:rsidRPr="00752A0D">
        <w:t>zaświadczenia,</w:t>
      </w:r>
      <w:r w:rsidRPr="00752A0D">
        <w:rPr>
          <w:spacing w:val="-1"/>
        </w:rPr>
        <w:t xml:space="preserve"> </w:t>
      </w:r>
      <w:r w:rsidRPr="00752A0D">
        <w:t>opatrzonego</w:t>
      </w:r>
      <w:r w:rsidRPr="00752A0D">
        <w:rPr>
          <w:spacing w:val="-3"/>
        </w:rPr>
        <w:t xml:space="preserve"> </w:t>
      </w:r>
      <w:r w:rsidRPr="00752A0D">
        <w:t>bezpiecznym</w:t>
      </w:r>
      <w:r w:rsidRPr="00752A0D">
        <w:rPr>
          <w:spacing w:val="-2"/>
        </w:rPr>
        <w:t xml:space="preserve"> </w:t>
      </w:r>
      <w:r w:rsidRPr="00752A0D">
        <w:t>podpisem</w:t>
      </w:r>
      <w:r w:rsidRPr="00752A0D">
        <w:rPr>
          <w:spacing w:val="-2"/>
        </w:rPr>
        <w:t xml:space="preserve"> </w:t>
      </w:r>
      <w:r w:rsidRPr="00752A0D">
        <w:t>elektronicznym.</w:t>
      </w:r>
    </w:p>
  </w:footnote>
  <w:footnote w:id="4">
    <w:p w14:paraId="30994A49" w14:textId="77777777" w:rsidR="00836083" w:rsidRDefault="00836083" w:rsidP="008642B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Liczba osób może być mniejsza, tylko jeżeli Przedsiębiorca zrezygnuje z jakiejś usługi lub z usługi, dla niektórych pracowników, tylko wówczas wartość netto usług może być niższa.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190"/>
    <w:multiLevelType w:val="hybridMultilevel"/>
    <w:tmpl w:val="E6803B0C"/>
    <w:lvl w:ilvl="0" w:tplc="2496FF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E66B72"/>
    <w:multiLevelType w:val="hybridMultilevel"/>
    <w:tmpl w:val="40D81EC6"/>
    <w:lvl w:ilvl="0" w:tplc="EBEC438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7CFC5D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4F23"/>
    <w:multiLevelType w:val="hybridMultilevel"/>
    <w:tmpl w:val="A08A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FC5D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72EA"/>
    <w:multiLevelType w:val="hybridMultilevel"/>
    <w:tmpl w:val="BB6CB2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9F2C0E"/>
    <w:multiLevelType w:val="hybridMultilevel"/>
    <w:tmpl w:val="AA260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321C72"/>
    <w:multiLevelType w:val="hybridMultilevel"/>
    <w:tmpl w:val="EA64C4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C78F6"/>
    <w:multiLevelType w:val="hybridMultilevel"/>
    <w:tmpl w:val="A58C72B2"/>
    <w:lvl w:ilvl="0" w:tplc="7CFC5DA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FB242CC"/>
    <w:multiLevelType w:val="hybridMultilevel"/>
    <w:tmpl w:val="1DFE0FDC"/>
    <w:lvl w:ilvl="0" w:tplc="B35AF046">
      <w:start w:val="1"/>
      <w:numFmt w:val="lowerLetter"/>
      <w:lvlText w:val="%1)"/>
      <w:lvlJc w:val="left"/>
      <w:pPr>
        <w:ind w:left="2007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70874C03"/>
    <w:multiLevelType w:val="hybridMultilevel"/>
    <w:tmpl w:val="00D07D48"/>
    <w:lvl w:ilvl="0" w:tplc="B4F0F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77"/>
    <w:rsid w:val="00010E4E"/>
    <w:rsid w:val="00023603"/>
    <w:rsid w:val="000361D9"/>
    <w:rsid w:val="00073AFC"/>
    <w:rsid w:val="001E078C"/>
    <w:rsid w:val="00264EA8"/>
    <w:rsid w:val="002931F0"/>
    <w:rsid w:val="00296873"/>
    <w:rsid w:val="002A6CE3"/>
    <w:rsid w:val="002B7E68"/>
    <w:rsid w:val="002E6033"/>
    <w:rsid w:val="002F0C0C"/>
    <w:rsid w:val="002F0ED2"/>
    <w:rsid w:val="003349C3"/>
    <w:rsid w:val="00383A1B"/>
    <w:rsid w:val="003C25F6"/>
    <w:rsid w:val="003C6D42"/>
    <w:rsid w:val="004034D4"/>
    <w:rsid w:val="00472CDC"/>
    <w:rsid w:val="004F7614"/>
    <w:rsid w:val="005B019C"/>
    <w:rsid w:val="005B12DA"/>
    <w:rsid w:val="005B64FB"/>
    <w:rsid w:val="005D7168"/>
    <w:rsid w:val="006E576F"/>
    <w:rsid w:val="00713A9A"/>
    <w:rsid w:val="00743D49"/>
    <w:rsid w:val="00744FF8"/>
    <w:rsid w:val="00752A0D"/>
    <w:rsid w:val="007956AC"/>
    <w:rsid w:val="0080674B"/>
    <w:rsid w:val="00822E21"/>
    <w:rsid w:val="00836083"/>
    <w:rsid w:val="00837839"/>
    <w:rsid w:val="008642B8"/>
    <w:rsid w:val="0088518D"/>
    <w:rsid w:val="0089008B"/>
    <w:rsid w:val="008A3177"/>
    <w:rsid w:val="00911B15"/>
    <w:rsid w:val="00915E2D"/>
    <w:rsid w:val="00953F22"/>
    <w:rsid w:val="00992846"/>
    <w:rsid w:val="009A50D1"/>
    <w:rsid w:val="009C092A"/>
    <w:rsid w:val="009D1D47"/>
    <w:rsid w:val="00A123BE"/>
    <w:rsid w:val="00A71D47"/>
    <w:rsid w:val="00AA120A"/>
    <w:rsid w:val="00AD4E24"/>
    <w:rsid w:val="00AE10ED"/>
    <w:rsid w:val="00AE7E43"/>
    <w:rsid w:val="00AF64C7"/>
    <w:rsid w:val="00B13ECA"/>
    <w:rsid w:val="00B5653F"/>
    <w:rsid w:val="00B80AB2"/>
    <w:rsid w:val="00BB1354"/>
    <w:rsid w:val="00BC1C3A"/>
    <w:rsid w:val="00BC7D96"/>
    <w:rsid w:val="00BF7DBF"/>
    <w:rsid w:val="00C3155E"/>
    <w:rsid w:val="00C363FC"/>
    <w:rsid w:val="00C70731"/>
    <w:rsid w:val="00CA2B6E"/>
    <w:rsid w:val="00CC4538"/>
    <w:rsid w:val="00CD1604"/>
    <w:rsid w:val="00CD345D"/>
    <w:rsid w:val="00CD5D57"/>
    <w:rsid w:val="00D06213"/>
    <w:rsid w:val="00D404F1"/>
    <w:rsid w:val="00D9283B"/>
    <w:rsid w:val="00DB74B7"/>
    <w:rsid w:val="00DD7A46"/>
    <w:rsid w:val="00DE554E"/>
    <w:rsid w:val="00E03CA5"/>
    <w:rsid w:val="00E55FCE"/>
    <w:rsid w:val="00E676A9"/>
    <w:rsid w:val="00E679BF"/>
    <w:rsid w:val="00E923CF"/>
    <w:rsid w:val="00EB5763"/>
    <w:rsid w:val="00F136F9"/>
    <w:rsid w:val="00F768F8"/>
    <w:rsid w:val="00F84EF6"/>
    <w:rsid w:val="00FA0A7D"/>
    <w:rsid w:val="00FD576E"/>
    <w:rsid w:val="00FE599D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8F6F"/>
  <w15:chartTrackingRefBased/>
  <w15:docId w15:val="{9A6C8C4F-629D-4829-88D4-A61F7E3B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1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3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A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9A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unhideWhenUsed/>
    <w:rsid w:val="00713A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713A9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13A9A"/>
    <w:rPr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rsid w:val="0080674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uiPriority w:val="99"/>
    <w:locked/>
    <w:rsid w:val="0080674B"/>
    <w:rPr>
      <w:rFonts w:ascii="Calibri" w:eastAsia="Times New Roman" w:hAnsi="Calibri" w:cs="Times New Roman"/>
    </w:rPr>
  </w:style>
  <w:style w:type="paragraph" w:customStyle="1" w:styleId="Default">
    <w:name w:val="Default"/>
    <w:rsid w:val="008067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2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1861-B945-4462-9582-F33FF873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SA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Matyja</dc:creator>
  <cp:keywords/>
  <dc:description/>
  <cp:lastModifiedBy>Anna Bobka</cp:lastModifiedBy>
  <cp:revision>9</cp:revision>
  <cp:lastPrinted>2022-03-23T13:42:00Z</cp:lastPrinted>
  <dcterms:created xsi:type="dcterms:W3CDTF">2022-03-30T06:56:00Z</dcterms:created>
  <dcterms:modified xsi:type="dcterms:W3CDTF">2022-03-31T08:21:00Z</dcterms:modified>
</cp:coreProperties>
</file>